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right"/>
        <w:rPr>
          <w:rFonts w:ascii="Garamond" w:hAnsi="Garamond" w:cs="Garamond" w:eastAsia="Garamond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i/>
          <w:color w:val="auto"/>
          <w:spacing w:val="0"/>
          <w:position w:val="0"/>
          <w:sz w:val="24"/>
          <w:shd w:fill="auto" w:val="clear"/>
        </w:rPr>
        <w:t xml:space="preserve">Warszawa, 14 stycznia 2021 r.</w:t>
      </w:r>
    </w:p>
    <w:p>
      <w:pPr>
        <w:spacing w:before="0" w:after="0" w:line="240"/>
        <w:ind w:right="0" w:left="0" w:firstLine="0"/>
        <w:jc w:val="left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Garamond" w:hAnsi="Garamond" w:cs="Garamond" w:eastAsia="Garamond"/>
          <w:b/>
          <w:color w:val="auto"/>
          <w:spacing w:val="0"/>
          <w:position w:val="0"/>
          <w:sz w:val="32"/>
          <w:shd w:fill="auto" w:val="clear"/>
        </w:rPr>
      </w:pPr>
      <w:r>
        <w:rPr>
          <w:rFonts w:ascii="Garamond" w:hAnsi="Garamond" w:cs="Garamond" w:eastAsia="Garamond"/>
          <w:b/>
          <w:color w:val="auto"/>
          <w:spacing w:val="0"/>
          <w:position w:val="0"/>
          <w:sz w:val="32"/>
          <w:shd w:fill="auto" w:val="clear"/>
        </w:rPr>
        <w:t xml:space="preserve">Organizacja nauki w szko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32"/>
          <w:shd w:fill="auto" w:val="clear"/>
        </w:rPr>
        <w:t xml:space="preserve">ł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32"/>
          <w:shd w:fill="auto" w:val="clear"/>
        </w:rPr>
        <w:t xml:space="preserve">ach i plac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32"/>
          <w:shd w:fill="auto" w:val="clear"/>
        </w:rPr>
        <w:t xml:space="preserve">ó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32"/>
          <w:shd w:fill="auto" w:val="clear"/>
        </w:rPr>
        <w:t xml:space="preserve">wkach po feriach</w:t>
      </w: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Od poniedzia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ku, 18 stycznia br. uczniowie klas I-III szkó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 podstawowych, a tak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ż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e uczniowie szkó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 specjalnych wracaj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 do nauki stacjonarnej w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ś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cis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ym re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ż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imie sanitarnym. Nadal b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ę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dzie mo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ż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na realizowa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ć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 praktyczn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 nauk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ę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 zawodu w szko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ach i plac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ó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wkach prowadz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cych kszta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cenie zawodowe. Uczniowie klas IV-VIII szkó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 podstawowych, szk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ół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 ponadpodstawowych</w:t>
      </w: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, 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placówek kszta</w:t>
      </w: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cenia ustawicznego i centr</w:t>
      </w: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ó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w kszta</w:t>
      </w: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cenia zawodowego nadal b</w:t>
      </w: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ę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d</w:t>
      </w: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 si</w:t>
      </w: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ę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 uczy</w:t>
      </w: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ć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 zdalnie, poza wyj</w:t>
      </w: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tkami dotycz</w:t>
      </w: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cymi kszta</w:t>
      </w: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cenia zawodowego. Przedstawiamy szczegó</w:t>
      </w: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y dotycz</w:t>
      </w: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ce organizacji funkcjonowania szk</w:t>
      </w: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ół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 i plac</w:t>
      </w: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ó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wek po feriach. </w:t>
      </w: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Nauka w klasach I-III szkó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 podstawowych</w:t>
      </w: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W okresie od 18 do 31 stycznia 2021 r. nauka w klasach I-III szko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y podstawowej b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ę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dzie odbywa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a si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ę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stacjonarnie. Maj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c na uwadze zapewnienie bezpiecze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ń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stwa uczniom i nauczycielom, opracowali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ś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my wytyczne MEiN, MZ i GIS w sprawie re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ż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imu sanitarnego dla tych klas.</w:t>
      </w: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Nauka w szko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ach i placówkach specjalnych </w:t>
      </w: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Od 18 stycznia br. do szko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y wracaj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uczniowie klas I-III szkó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podstawowych specjalnych, w tym funkcjonuj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cych w specjalnych o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ś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rodkach szkolno-wychowawczych oraz w podmiotach leczniczych i jednostkach pomocy spo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ecznej.</w:t>
      </w: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Podobnie jak przed feriami dyrektorzy szkó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podstawowych specjalnych w zakresie dotycz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cym klas IV-VIII, szkó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ponadpodstawowych specjalnych, w tym funkcjonuj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cych w specjalnych o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ś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rodkach szkolno-wychowawczych, w podmiotach leczniczych i jednostkach pomocy spo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ecznej oraz o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ś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rodkach rewalidacyjno-wychowawczych, decyduj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o trybie nauczania i prowadzenia zaj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ęć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.</w:t>
      </w: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Ograniczenie funkcjonowania, tak jak do tej pory, nie b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ę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dzie dotyczy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o szk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ół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podstawowych specjalnych i szk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ół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ponadpodstawowych specjalnych funkcjonuj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cych w m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odzie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ż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owych o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ś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rodkach wychowawczych i m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odzie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ż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owych o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ś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rodkach socjoterapii ze wzgl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ę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du na specyfik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ę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ich dzia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ania.</w:t>
      </w: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Zaj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ę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cia praktyczne i praktyki zawodowe w kszta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ceniu zawodowym </w:t>
      </w: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Od poniedzia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ku, 18 stycznia br. szko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y i plac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ó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wki prowadz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ce kszta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cenie zawodowe, </w:t>
      </w: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na takich zasadach jak przed feriami, mog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prowadzi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ć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kszta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cenie praktyczne z zachowaniem re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ż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imu sanitarnego, w okre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ś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lonych warunkach organizacyjnych.</w:t>
      </w: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Zaj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ę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cia praktyczne i praktyki zawodowe w ramach praktycznej nauki zawodu mog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by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ć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prowadzone w grupach umo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ż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liwiaj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cych zachowanie dystansu spo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ecznego, w wybranych dniach tygodnia, w wymiarze nieprzekraczaj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cym 10 godzin tygodniowo. Dotyczy to szk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ół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prowadz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cych kszta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cenie zawodowe, centr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ó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w kszta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cenia zawodowego oraz plac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ó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wek kszta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cenia ustawicznego realizuj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cych praktyczn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nauk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ę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zawodu w ramach kszta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cenia zawodowego lub ustawicznego.</w:t>
      </w: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Przy zachowaniu zasad w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a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ś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ciwych dla zak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ad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ó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w pracy mo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ż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liwe b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ę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dzie tak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ż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e prowadzenie praktycznej nauki zawodu u pracodawc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ó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w lub w indywidualnych gospodarstwach rolnych.</w:t>
      </w: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Praktyki zawodowe w zawodach morskich ze wzgl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ę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du na swoj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specyfik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ę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nie podlegaj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ograniczeniu w zakresie dopuszczalnej liczby godzin w tygodniu. </w:t>
      </w: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Uczniowie bran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ż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owych szk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ół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I stopnia, b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ę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d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cy m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odocianymi pracownikami, nadal mog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odbywa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ć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praktyki u pracodawc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ó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w, o ile u pracodawcy nie wyst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ę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puj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zdarzenia, kt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ó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re ze wzgl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ę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du na aktualn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sytuacj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ę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epidemiologiczn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mog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zagrozi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ć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ich zdrowiu.</w:t>
      </w: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Nauka zdalna na terenie szko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y dla uczni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ó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w potrzebuj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cych wsparcia </w:t>
      </w: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Dyrektor szko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y nadal ma obowi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zek zorganizowa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ć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zaj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ę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cia w szkole lub umo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ż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liwi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ć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uczniom realizacj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ę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zaj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ęć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zdalnych w szkole (dotyczy szk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ół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podstawowych ogólnodost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ę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pnych i integracyjnych), którzy z uwagi na rodzaj niepe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nosprawno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ś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ci lub z powodu innych wa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ż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nych przyczyn nie mog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uczy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ć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si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ę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w domu.</w:t>
      </w: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Opieka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ś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wietlicowa dla najm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odszych uczni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ó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w </w:t>
      </w: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Dyrektorzy szkó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podstawowych, w tym artystycznych, w których jest prowadzone kszta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cenie og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ó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lne w zakresie podstawy programowej, s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zobowi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zani do prowadzenia dzia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alno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ś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ci opieku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ń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czej dla uczni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ó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w klas I-III.</w:t>
      </w: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Dzia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alno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ść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 dom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ó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w wczas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ó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w dzieci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ę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cych i szkolnych schronisk m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odzie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ż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owych</w:t>
      </w: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Zamkni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ę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te b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ę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d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publiczne i niepubliczne domy wczas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ó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w dzieci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ę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cych i szkolne schroniska m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odzie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ż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owe. Placówki te organizuj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dla dzieci i m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odzie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ż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y zaj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ę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cia na terenie swoich obiekt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ó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w. Z uwagi na ograniczenia zwi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zane z epidemi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obecnie nie mog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realizowa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ć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swoich statutowych zada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ń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.</w:t>
      </w: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Konsultacje dla zdaj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cych egzaminy</w:t>
      </w: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Dyrektorzy szkó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nadal mog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organizowa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ć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uczniom klas ósmych oraz klas maturalnych konsultacje indywidualne lub w ma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ych grupach.</w:t>
      </w: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Organizacja konkursów, olimpiad lub turniejów w szkole, centrum lub placówce </w:t>
      </w: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Podobnie jak przed feriami dyrektor szko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y, centrum lub plac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ó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wki mo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ż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e udost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ę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pni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ć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pomieszczenia w szkole, centrum lub plac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ó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wce do przeprowadzania poszczególnych stopni konkursów, olimpiad lub turniejów, o których mowa w przepisach wydanych na podstawie art. 22 ust. 2 pkt 8 ustawy z dnia 7 wrze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ś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nia 1991 r. o systemie o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ś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wiaty.</w:t>
      </w: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Szkolenie sportowe w szko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ach i oddzia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ach sportowych oraz szko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ach i oddzia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ach mistrzostwa sportowego</w:t>
      </w: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Zachowujemy równie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ż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mo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ż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liwo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ść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realizacji szkolenia sportowego w tych oddzia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ach i szko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ach w formie stacjonarnej, tj. w miejscu ich prowadzenia. </w:t>
      </w: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Wytyczne MEiN, GIS i MZ dla szkó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ł</w:t>
      </w: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</w:t>
      </w: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Przypominamy,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ż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e wsp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ó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lnie z Ministerstwem Zdrowia i G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łó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wnym Inspektoratem Sanitarnym przygotowali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ś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my wytyczne dla dyrektor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ó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w szk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ół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. Opracowane zasady maj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na celu przede wszystkim zwi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ę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kszenie bezpiecze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ń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stwa zarówno uczniów, jak i kadry pedagogicznej, a tak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ż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e rodzic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ó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w. </w:t>
      </w: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Wytyczne te w du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ż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ym stopniu opieraj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si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ę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na zapisach znanych ju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ż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m.in. z wrze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ś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nia 2020 r. Znajduj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si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ę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w nich rekomendacje dotycz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ce zasad organizacji zaj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ęć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, higieny, czyszczenia i dezynfekcji pomieszcze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ń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oraz powierzchni, organizowania gastronomii czy post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ę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powania w przypadku podejrzenia zaka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ż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enia u pracownik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ó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w szko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y.</w:t>
      </w: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Zach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ę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camy do zapoznania si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ę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 z wytycznymi</w:t>
      </w: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5"/>
        </w:numPr>
        <w:spacing w:before="0" w:after="0" w:line="240"/>
        <w:ind w:right="0" w:left="720" w:hanging="36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dla przedszkoli, oddzia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łó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w przedszkolnych w szkole podstawowej i innych form wychowania przedszkolnego oraz instytucji opieki nad dzie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ć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mi w wieku do lat 3: Wytyczne dla przedszkoli, oddzia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łó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w przedszkolnych w szkole podstawowej i innych form wychowania przedszkolnego oraz instytucji opieki nad dzie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ć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mi w wieku do lat 3: </w:t>
      </w:r>
      <w:hyperlink xmlns:r="http://schemas.openxmlformats.org/officeDocument/2006/relationships" r:id="docRId0">
        <w:r>
          <w:rPr>
            <w:rFonts w:ascii="Garamond" w:hAnsi="Garamond" w:cs="Garamond" w:eastAsia="Garamond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https://www.gov.pl/web/edukacja-i-nauka/bezpieczna-edukacja</w:t>
        </w:r>
      </w:hyperlink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</w:t>
      </w:r>
    </w:p>
    <w:p>
      <w:pPr>
        <w:numPr>
          <w:ilvl w:val="0"/>
          <w:numId w:val="5"/>
        </w:numPr>
        <w:spacing w:before="0" w:after="0" w:line="240"/>
        <w:ind w:right="0" w:left="720" w:hanging="36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dla szkó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podstawowych klas I-III – Wytyczne MEiN, MZ i GIS dla klas 1-3 szkó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podstawowych: </w:t>
      </w:r>
      <w:hyperlink xmlns:r="http://schemas.openxmlformats.org/officeDocument/2006/relationships" r:id="docRId1">
        <w:r>
          <w:rPr>
            <w:rFonts w:ascii="Garamond" w:hAnsi="Garamond" w:cs="Garamond" w:eastAsia="Garamond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https://www.gov.pl/web/edukacja-i-nauka/wytyczne-sanitarne-dla-klas-1-3</w:t>
        </w:r>
      </w:hyperlink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</w:t>
      </w:r>
    </w:p>
    <w:p>
      <w:pPr>
        <w:numPr>
          <w:ilvl w:val="0"/>
          <w:numId w:val="5"/>
        </w:numPr>
        <w:spacing w:before="0" w:after="0" w:line="240"/>
        <w:ind w:right="0" w:left="720" w:hanging="36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dla szkó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i plac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ó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wek realizuj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cych edukacj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ę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stacjonarnie: zalecenia dla dyrektor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ó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w publicznych i niepublicznych szk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ół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i plac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ó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wek, kt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ó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re znajduj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si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ę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w strefie czerwonej/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żół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tej: </w:t>
      </w:r>
      <w:hyperlink xmlns:r="http://schemas.openxmlformats.org/officeDocument/2006/relationships" r:id="docRId2">
        <w:r>
          <w:rPr>
            <w:rFonts w:ascii="Garamond" w:hAnsi="Garamond" w:cs="Garamond" w:eastAsia="Garamond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https://www.gov.pl/web/edukacja-i-nauka/bezpieczna-edukacja</w:t>
        </w:r>
      </w:hyperlink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</w:t>
      </w: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Podstawa prawna: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Garamond" w:hAnsi="Garamond" w:cs="Garamond" w:eastAsia="Garamond"/>
          <w:i/>
          <w:color w:val="auto"/>
          <w:spacing w:val="0"/>
          <w:position w:val="0"/>
          <w:sz w:val="24"/>
          <w:shd w:fill="auto" w:val="clear"/>
        </w:rPr>
        <w:t xml:space="preserve">Rozporz</w:t>
      </w:r>
      <w:r>
        <w:rPr>
          <w:rFonts w:ascii="Calibri" w:hAnsi="Calibri" w:cs="Calibri" w:eastAsia="Calibri"/>
          <w:i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i/>
          <w:color w:val="auto"/>
          <w:spacing w:val="0"/>
          <w:position w:val="0"/>
          <w:sz w:val="24"/>
          <w:shd w:fill="auto" w:val="clear"/>
        </w:rPr>
        <w:t xml:space="preserve">dzenie Ministra Edukacji i Nauki z dnia 13 stycznia 2021 r. zmieniaj</w:t>
      </w:r>
      <w:r>
        <w:rPr>
          <w:rFonts w:ascii="Calibri" w:hAnsi="Calibri" w:cs="Calibri" w:eastAsia="Calibri"/>
          <w:i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i/>
          <w:color w:val="auto"/>
          <w:spacing w:val="0"/>
          <w:position w:val="0"/>
          <w:sz w:val="24"/>
          <w:shd w:fill="auto" w:val="clear"/>
        </w:rPr>
        <w:t xml:space="preserve">ce rozporz</w:t>
      </w:r>
      <w:r>
        <w:rPr>
          <w:rFonts w:ascii="Calibri" w:hAnsi="Calibri" w:cs="Calibri" w:eastAsia="Calibri"/>
          <w:i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i/>
          <w:color w:val="auto"/>
          <w:spacing w:val="0"/>
          <w:position w:val="0"/>
          <w:sz w:val="24"/>
          <w:shd w:fill="auto" w:val="clear"/>
        </w:rPr>
        <w:t xml:space="preserve">dzenie w sprawie czasowego ograniczenia funkcjonowania jednostek systemu o</w:t>
      </w:r>
      <w:r>
        <w:rPr>
          <w:rFonts w:ascii="Calibri" w:hAnsi="Calibri" w:cs="Calibri" w:eastAsia="Calibri"/>
          <w:i/>
          <w:color w:val="auto"/>
          <w:spacing w:val="0"/>
          <w:position w:val="0"/>
          <w:sz w:val="24"/>
          <w:shd w:fill="auto" w:val="clear"/>
        </w:rPr>
        <w:t xml:space="preserve">ś</w:t>
      </w:r>
      <w:r>
        <w:rPr>
          <w:rFonts w:ascii="Garamond" w:hAnsi="Garamond" w:cs="Garamond" w:eastAsia="Garamond"/>
          <w:i/>
          <w:color w:val="auto"/>
          <w:spacing w:val="0"/>
          <w:position w:val="0"/>
          <w:sz w:val="24"/>
          <w:shd w:fill="auto" w:val="clear"/>
        </w:rPr>
        <w:t xml:space="preserve">wiaty w zwi</w:t>
      </w:r>
      <w:r>
        <w:rPr>
          <w:rFonts w:ascii="Calibri" w:hAnsi="Calibri" w:cs="Calibri" w:eastAsia="Calibri"/>
          <w:i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i/>
          <w:color w:val="auto"/>
          <w:spacing w:val="0"/>
          <w:position w:val="0"/>
          <w:sz w:val="24"/>
          <w:shd w:fill="auto" w:val="clear"/>
        </w:rPr>
        <w:t xml:space="preserve">zku z zapobieganiem, przeciwdzia</w:t>
      </w:r>
      <w:r>
        <w:rPr>
          <w:rFonts w:ascii="Calibri" w:hAnsi="Calibri" w:cs="Calibri" w:eastAsia="Calibri"/>
          <w:i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i/>
          <w:color w:val="auto"/>
          <w:spacing w:val="0"/>
          <w:position w:val="0"/>
          <w:sz w:val="24"/>
          <w:shd w:fill="auto" w:val="clear"/>
        </w:rPr>
        <w:t xml:space="preserve">aniem i zwalczaniem COVID-19.</w:t>
      </w: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Departament Informacji i Promocji</w:t>
      </w: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Ministerstwo Edukacji i Nauki</w:t>
      </w: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num w:numId="5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Mode="External" Target="https://www.gov.pl/web/edukacja-i-nauka/wytyczne-sanitarne-dla-klas-1-3" Id="docRId1" Type="http://schemas.openxmlformats.org/officeDocument/2006/relationships/hyperlink"/><Relationship Target="numbering.xml" Id="docRId3" Type="http://schemas.openxmlformats.org/officeDocument/2006/relationships/numbering"/><Relationship TargetMode="External" Target="https://www.gov.pl/web/edukacja-i-nauka/bezpieczna-edukacja" Id="docRId0" Type="http://schemas.openxmlformats.org/officeDocument/2006/relationships/hyperlink"/><Relationship TargetMode="External" Target="https://www.gov.pl/web/edukacja-i-nauka/bezpieczna-edukacja" Id="docRId2" Type="http://schemas.openxmlformats.org/officeDocument/2006/relationships/hyperlink"/><Relationship Target="styles.xml" Id="docRId4" Type="http://schemas.openxmlformats.org/officeDocument/2006/relationships/styles"/></Relationships>
</file>